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68" w:rsidRPr="003B5968" w:rsidRDefault="003B5968" w:rsidP="003B5968">
      <w:pPr>
        <w:pStyle w:val="StandardWeb"/>
        <w:jc w:val="center"/>
        <w:rPr>
          <w:b/>
          <w:color w:val="000000"/>
          <w:sz w:val="28"/>
          <w:szCs w:val="28"/>
        </w:rPr>
      </w:pPr>
      <w:r w:rsidRPr="003B5968">
        <w:rPr>
          <w:b/>
          <w:color w:val="000000"/>
          <w:sz w:val="28"/>
          <w:szCs w:val="28"/>
        </w:rPr>
        <w:t xml:space="preserve">OBRAZLOŽENJE </w:t>
      </w:r>
    </w:p>
    <w:p w:rsidR="003B5968" w:rsidRPr="003B5968" w:rsidRDefault="003B5968" w:rsidP="003B5968">
      <w:pPr>
        <w:pStyle w:val="StandardWeb"/>
        <w:jc w:val="center"/>
        <w:rPr>
          <w:b/>
          <w:color w:val="000000"/>
          <w:sz w:val="28"/>
          <w:szCs w:val="28"/>
        </w:rPr>
      </w:pPr>
    </w:p>
    <w:p w:rsidR="003B5968" w:rsidRPr="003B5968" w:rsidRDefault="003B5968" w:rsidP="003B5968">
      <w:pPr>
        <w:pStyle w:val="StandardWeb"/>
        <w:jc w:val="center"/>
        <w:rPr>
          <w:b/>
          <w:color w:val="000000"/>
          <w:sz w:val="28"/>
          <w:szCs w:val="28"/>
        </w:rPr>
      </w:pPr>
      <w:r w:rsidRPr="003B5968">
        <w:rPr>
          <w:b/>
          <w:color w:val="000000"/>
          <w:sz w:val="28"/>
          <w:szCs w:val="28"/>
        </w:rPr>
        <w:t>ZA</w:t>
      </w:r>
      <w:r w:rsidRPr="003B5968">
        <w:rPr>
          <w:b/>
          <w:sz w:val="28"/>
          <w:szCs w:val="28"/>
        </w:rPr>
        <w:t xml:space="preserve"> NACRT </w:t>
      </w:r>
      <w:r w:rsidRPr="003B5968">
        <w:rPr>
          <w:b/>
          <w:color w:val="000000"/>
          <w:sz w:val="28"/>
          <w:szCs w:val="28"/>
        </w:rPr>
        <w:t>PRAVILNIK</w:t>
      </w:r>
      <w:r w:rsidRPr="003B5968">
        <w:rPr>
          <w:b/>
          <w:color w:val="000000"/>
          <w:sz w:val="28"/>
          <w:szCs w:val="28"/>
        </w:rPr>
        <w:t xml:space="preserve">A </w:t>
      </w:r>
      <w:r w:rsidRPr="003B5968">
        <w:rPr>
          <w:b/>
          <w:color w:val="000000"/>
          <w:sz w:val="28"/>
          <w:szCs w:val="28"/>
        </w:rPr>
        <w:t>O IZMJENAMA I DOPUNAMA PRAVILNIKA O UVJETIMA ZA DAVANJE PROIZVODNE DOZVOLE, ZAHTJEVIMA DOBRE PROIZVOĐAČKE PRAKSE TE POTVRDI O PROVOĐENJU DOBRE PROIZVOĐAČKE PRAKSE ZA LIJEKOVE</w:t>
      </w:r>
    </w:p>
    <w:p w:rsidR="003B5968" w:rsidRPr="003B5968" w:rsidRDefault="003B5968" w:rsidP="003B5968">
      <w:pPr>
        <w:pStyle w:val="StandardWeb"/>
        <w:jc w:val="both"/>
        <w:rPr>
          <w:color w:val="000000"/>
        </w:rPr>
      </w:pPr>
    </w:p>
    <w:p w:rsidR="003B5968" w:rsidRDefault="003B5968" w:rsidP="003B5968">
      <w:pPr>
        <w:pStyle w:val="StandardWeb"/>
        <w:jc w:val="both"/>
        <w:rPr>
          <w:color w:val="000000"/>
          <w:sz w:val="28"/>
          <w:szCs w:val="28"/>
        </w:rPr>
      </w:pPr>
    </w:p>
    <w:p w:rsidR="003B5968" w:rsidRDefault="003B5968" w:rsidP="003B5968">
      <w:pPr>
        <w:pStyle w:val="StandardWeb"/>
        <w:jc w:val="both"/>
        <w:rPr>
          <w:color w:val="000000"/>
          <w:sz w:val="28"/>
          <w:szCs w:val="28"/>
        </w:rPr>
      </w:pPr>
      <w:r w:rsidRPr="003B5968">
        <w:rPr>
          <w:color w:val="000000"/>
          <w:sz w:val="28"/>
          <w:szCs w:val="28"/>
        </w:rPr>
        <w:t xml:space="preserve">Zbog manjih </w:t>
      </w:r>
      <w:proofErr w:type="spellStart"/>
      <w:r w:rsidRPr="003B5968">
        <w:rPr>
          <w:color w:val="000000"/>
          <w:sz w:val="28"/>
          <w:szCs w:val="28"/>
        </w:rPr>
        <w:t>nomotehničkih</w:t>
      </w:r>
      <w:proofErr w:type="spellEnd"/>
      <w:r w:rsidRPr="003B5968">
        <w:rPr>
          <w:color w:val="000000"/>
          <w:sz w:val="28"/>
          <w:szCs w:val="28"/>
        </w:rPr>
        <w:t xml:space="preserve"> izmjena teksta te usklađivanja s Direktivom Komisije (EU) 2017/1572 </w:t>
      </w:r>
      <w:proofErr w:type="spellStart"/>
      <w:r w:rsidRPr="003B5968">
        <w:rPr>
          <w:color w:val="000000"/>
          <w:sz w:val="28"/>
          <w:szCs w:val="28"/>
        </w:rPr>
        <w:t>оd</w:t>
      </w:r>
      <w:proofErr w:type="spellEnd"/>
      <w:r w:rsidRPr="003B5968">
        <w:rPr>
          <w:color w:val="000000"/>
          <w:sz w:val="28"/>
          <w:szCs w:val="28"/>
        </w:rPr>
        <w:t xml:space="preserve"> 15. rujna 2017. o dopuni Direktive 2001/83/EZ Europskog parlamenta i Vijeća u pogledu načela i smjernica dobre proizvođačke prakse za lijekove za humanu primjenu, predlaže se izmjena i dopuna Pravilnika o uvjetima za davanje proizvodne dozvole, zahtjevima dobre proizvođačke prakse te potvrdi o provođenju dobre proizvođačke prakse za lijekove. </w:t>
      </w:r>
    </w:p>
    <w:p w:rsidR="003B5968" w:rsidRPr="003B5968" w:rsidRDefault="003B5968" w:rsidP="003B5968">
      <w:pPr>
        <w:pStyle w:val="StandardWeb"/>
        <w:jc w:val="both"/>
        <w:rPr>
          <w:color w:val="000000"/>
          <w:sz w:val="28"/>
          <w:szCs w:val="28"/>
        </w:rPr>
      </w:pPr>
    </w:p>
    <w:p w:rsidR="003B5968" w:rsidRDefault="003B5968" w:rsidP="003B5968">
      <w:pPr>
        <w:pStyle w:val="StandardWeb"/>
        <w:jc w:val="both"/>
        <w:rPr>
          <w:color w:val="000000"/>
          <w:sz w:val="28"/>
          <w:szCs w:val="28"/>
        </w:rPr>
      </w:pPr>
      <w:r w:rsidRPr="003B5968">
        <w:rPr>
          <w:color w:val="000000"/>
          <w:sz w:val="28"/>
          <w:szCs w:val="28"/>
        </w:rPr>
        <w:t>Direktivom Komisije 2017/1572 ažurirane su definicije sustava farmaceutske kakvoće i druge terminologije kako bi iste odražavale napredak postignut na međunarodnoj razini ili stvarnu uporabu te terminologije od strane inspektora i proizvođača, te su se stoga izmijenile i dopunile definicije u Pravilniku.</w:t>
      </w:r>
    </w:p>
    <w:p w:rsidR="003B5968" w:rsidRPr="003B5968" w:rsidRDefault="003B5968" w:rsidP="003B5968">
      <w:pPr>
        <w:pStyle w:val="StandardWeb"/>
        <w:jc w:val="both"/>
        <w:rPr>
          <w:color w:val="000000"/>
          <w:sz w:val="28"/>
          <w:szCs w:val="28"/>
        </w:rPr>
      </w:pPr>
    </w:p>
    <w:p w:rsidR="003B5968" w:rsidRDefault="003B5968" w:rsidP="003B5968">
      <w:pPr>
        <w:pStyle w:val="StandardWeb"/>
        <w:jc w:val="both"/>
        <w:rPr>
          <w:color w:val="000000"/>
          <w:sz w:val="28"/>
          <w:szCs w:val="28"/>
        </w:rPr>
      </w:pPr>
      <w:r w:rsidRPr="003B5968">
        <w:rPr>
          <w:color w:val="000000"/>
          <w:sz w:val="28"/>
          <w:szCs w:val="28"/>
        </w:rPr>
        <w:t xml:space="preserve">Kako bi se ispunio zahtjev da svi lijekovi dostupni na području EU-a budu u skladu s istim standardima kakvoće, i da su lijekovi uvezeni u </w:t>
      </w:r>
      <w:r>
        <w:rPr>
          <w:color w:val="000000"/>
          <w:sz w:val="28"/>
          <w:szCs w:val="28"/>
        </w:rPr>
        <w:t>Europsku u</w:t>
      </w:r>
      <w:r w:rsidRPr="003B5968">
        <w:rPr>
          <w:color w:val="000000"/>
          <w:sz w:val="28"/>
          <w:szCs w:val="28"/>
        </w:rPr>
        <w:t xml:space="preserve">niju proizvedeni u skladu sa standardima koji su barem jednaki standardima dobre proizvođačke prakse utvrđenima u </w:t>
      </w:r>
      <w:r>
        <w:rPr>
          <w:color w:val="000000"/>
          <w:sz w:val="28"/>
          <w:szCs w:val="28"/>
        </w:rPr>
        <w:t>Europskoj uniji</w:t>
      </w:r>
      <w:r w:rsidRPr="003B5968">
        <w:rPr>
          <w:color w:val="000000"/>
          <w:sz w:val="28"/>
          <w:szCs w:val="28"/>
        </w:rPr>
        <w:t>, dopunile su se obveze odgovorne osoba za puštanje serije lijeka u promet iz članka 11.</w:t>
      </w:r>
    </w:p>
    <w:p w:rsidR="003B5968" w:rsidRPr="003B5968" w:rsidRDefault="003B5968" w:rsidP="003B5968">
      <w:pPr>
        <w:pStyle w:val="StandardWeb"/>
        <w:jc w:val="both"/>
        <w:rPr>
          <w:color w:val="000000"/>
          <w:sz w:val="28"/>
          <w:szCs w:val="28"/>
        </w:rPr>
      </w:pPr>
    </w:p>
    <w:p w:rsidR="003B5968" w:rsidRDefault="003B5968" w:rsidP="003B5968">
      <w:pPr>
        <w:pStyle w:val="StandardWeb"/>
        <w:jc w:val="both"/>
        <w:rPr>
          <w:color w:val="000000"/>
          <w:sz w:val="28"/>
          <w:szCs w:val="28"/>
        </w:rPr>
      </w:pPr>
      <w:r w:rsidRPr="003B5968">
        <w:rPr>
          <w:color w:val="000000"/>
          <w:sz w:val="28"/>
          <w:szCs w:val="28"/>
        </w:rPr>
        <w:t xml:space="preserve">Također, Direktivom Komisije 2017/1572 traži se od proizvođača lijekova i inspektora da, u cilju osiguranja dosljedne primjene načela dobre proizvođačke prakse, vode računa o smjernicama iz Direktive 2001/83/EZ. Kad su u pitanju lijekovi za naprednu terapiju, zahtjeve i smjernice trebalo bi prilagoditi posebnim značajkama tih proizvoda u skladu s pristupom temeljenom na riziku. Stoga je na odgovarajući način dopunjen članak </w:t>
      </w:r>
      <w:bookmarkStart w:id="0" w:name="_GoBack"/>
      <w:bookmarkEnd w:id="0"/>
      <w:r w:rsidRPr="003B5968">
        <w:rPr>
          <w:color w:val="000000"/>
          <w:sz w:val="28"/>
          <w:szCs w:val="28"/>
        </w:rPr>
        <w:t>23. Pravilnika.</w:t>
      </w:r>
    </w:p>
    <w:p w:rsidR="003B5968" w:rsidRPr="003B5968" w:rsidRDefault="003B5968" w:rsidP="003B5968">
      <w:pPr>
        <w:pStyle w:val="StandardWeb"/>
        <w:jc w:val="both"/>
        <w:rPr>
          <w:color w:val="000000"/>
          <w:sz w:val="28"/>
          <w:szCs w:val="28"/>
        </w:rPr>
      </w:pPr>
    </w:p>
    <w:p w:rsidR="003B5968" w:rsidRPr="003B5968" w:rsidRDefault="003B5968" w:rsidP="003B5968">
      <w:pPr>
        <w:pStyle w:val="StandardWeb"/>
        <w:jc w:val="both"/>
        <w:rPr>
          <w:color w:val="000000"/>
          <w:sz w:val="28"/>
          <w:szCs w:val="28"/>
        </w:rPr>
      </w:pPr>
      <w:r w:rsidRPr="003B5968">
        <w:rPr>
          <w:color w:val="000000"/>
          <w:sz w:val="28"/>
          <w:szCs w:val="28"/>
        </w:rPr>
        <w:t xml:space="preserve">Ostale dopune i izmjene odnose se na manje </w:t>
      </w:r>
      <w:proofErr w:type="spellStart"/>
      <w:r w:rsidRPr="003B5968">
        <w:rPr>
          <w:color w:val="000000"/>
          <w:sz w:val="28"/>
          <w:szCs w:val="28"/>
        </w:rPr>
        <w:t>nomotehničke</w:t>
      </w:r>
      <w:proofErr w:type="spellEnd"/>
      <w:r w:rsidRPr="003B5968">
        <w:rPr>
          <w:color w:val="000000"/>
          <w:sz w:val="28"/>
          <w:szCs w:val="28"/>
        </w:rPr>
        <w:t xml:space="preserve"> izmjene teksta u cilju dodatnog usklađivanja s pravnom stečevinom EU.</w:t>
      </w:r>
    </w:p>
    <w:p w:rsidR="00D856FB" w:rsidRPr="003B5968" w:rsidRDefault="00D856FB">
      <w:pPr>
        <w:rPr>
          <w:rFonts w:ascii="Times New Roman" w:hAnsi="Times New Roman" w:cs="Times New Roman"/>
          <w:sz w:val="24"/>
          <w:szCs w:val="24"/>
        </w:rPr>
      </w:pPr>
    </w:p>
    <w:sectPr w:rsidR="00D856FB" w:rsidRPr="003B5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C1"/>
    <w:rsid w:val="003B5968"/>
    <w:rsid w:val="00D856FB"/>
    <w:rsid w:val="00E5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B59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B59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Sekačić Kristina</dc:creator>
  <cp:keywords/>
  <dc:description/>
  <cp:lastModifiedBy>Sekačić Kristina</cp:lastModifiedBy>
  <cp:revision>2</cp:revision>
  <dcterms:created xsi:type="dcterms:W3CDTF">2018-01-31T14:31:00Z</dcterms:created>
  <dcterms:modified xsi:type="dcterms:W3CDTF">2018-01-31T14:34:00Z</dcterms:modified>
</cp:coreProperties>
</file>